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F9981" w14:textId="3563CE6C" w:rsidR="00403D91" w:rsidRPr="00727882" w:rsidRDefault="00595BA9" w:rsidP="00BA1DE7">
      <w:pPr>
        <w:jc w:val="center"/>
        <w:rPr>
          <w:rFonts w:ascii="Times New Roman" w:hAnsi="Times New Roman" w:cs="Times New Roman"/>
          <w:b/>
          <w:bCs/>
          <w:sz w:val="28"/>
          <w:szCs w:val="28"/>
          <w:u w:val="single"/>
        </w:rPr>
      </w:pPr>
      <w:r w:rsidRPr="00727882">
        <w:rPr>
          <w:rFonts w:ascii="Times New Roman" w:hAnsi="Times New Roman" w:cs="Times New Roman"/>
          <w:b/>
          <w:bCs/>
          <w:sz w:val="28"/>
          <w:szCs w:val="28"/>
          <w:u w:val="single"/>
        </w:rPr>
        <w:t xml:space="preserve">Special </w:t>
      </w:r>
      <w:r w:rsidR="00881E5F" w:rsidRPr="00727882">
        <w:rPr>
          <w:rFonts w:ascii="Times New Roman" w:hAnsi="Times New Roman" w:cs="Times New Roman"/>
          <w:b/>
          <w:bCs/>
          <w:sz w:val="28"/>
          <w:szCs w:val="28"/>
          <w:u w:val="single"/>
        </w:rPr>
        <w:t>C</w:t>
      </w:r>
      <w:r w:rsidRPr="00727882">
        <w:rPr>
          <w:rFonts w:ascii="Times New Roman" w:hAnsi="Times New Roman" w:cs="Times New Roman"/>
          <w:b/>
          <w:bCs/>
          <w:sz w:val="28"/>
          <w:szCs w:val="28"/>
          <w:u w:val="single"/>
        </w:rPr>
        <w:t>onditions of Contract</w:t>
      </w:r>
    </w:p>
    <w:p w14:paraId="28E0C2DC" w14:textId="77777777" w:rsidR="00BA1DE7" w:rsidRPr="00727882" w:rsidRDefault="00BA1DE7" w:rsidP="00BA1DE7">
      <w:pPr>
        <w:jc w:val="center"/>
        <w:rPr>
          <w:rFonts w:cstheme="minorHAnsi"/>
          <w:b/>
          <w:bCs/>
          <w:sz w:val="6"/>
          <w:szCs w:val="6"/>
          <w:u w:val="single"/>
        </w:rPr>
      </w:pPr>
    </w:p>
    <w:p w14:paraId="0AC42954" w14:textId="6DAC643D" w:rsidR="00BA1DE7" w:rsidRPr="00727882" w:rsidRDefault="00BA1DE7" w:rsidP="00262FBE">
      <w:pPr>
        <w:rPr>
          <w:rFonts w:cstheme="minorHAnsi"/>
          <w:sz w:val="4"/>
          <w:szCs w:val="4"/>
        </w:rPr>
      </w:pPr>
    </w:p>
    <w:p w14:paraId="30CC5901" w14:textId="77777777" w:rsidR="00CF0AD1" w:rsidRDefault="00CF0AD1" w:rsidP="002D5792">
      <w:pPr>
        <w:pStyle w:val="Title"/>
        <w:numPr>
          <w:ilvl w:val="0"/>
          <w:numId w:val="5"/>
        </w:numPr>
        <w:jc w:val="both"/>
        <w:rPr>
          <w:rFonts w:ascii="Book Antiqua" w:hAnsi="Book Antiqua" w:cs="Times New Roman"/>
          <w:szCs w:val="24"/>
          <w:lang w:val="en-GB" w:bidi="ar-SA"/>
        </w:rPr>
      </w:pPr>
      <w:r w:rsidRPr="00125660">
        <w:rPr>
          <w:rFonts w:ascii="Book Antiqua" w:hAnsi="Book Antiqua" w:cs="Times New Roman"/>
          <w:b/>
          <w:bCs/>
          <w:szCs w:val="24"/>
          <w:lang w:val="en-GB" w:bidi="ar-SA"/>
        </w:rPr>
        <w:t xml:space="preserve">Quantity Variation: </w:t>
      </w:r>
      <w:r w:rsidRPr="00125660">
        <w:rPr>
          <w:rFonts w:ascii="Book Antiqua" w:hAnsi="Book Antiqua" w:cs="Times New Roman"/>
          <w:szCs w:val="24"/>
          <w:lang w:val="en-GB" w:bidi="ar-SA"/>
        </w:rPr>
        <w:t>The quantity of individual items can vary to any extent. However, the total variation shall be to the extent of ±25% of the contract price on the same rates, terms &amp; conditions.</w:t>
      </w:r>
    </w:p>
    <w:p w14:paraId="54CA2AFE" w14:textId="77777777" w:rsidR="008B2D11" w:rsidRPr="00125660" w:rsidRDefault="008B2D11" w:rsidP="008B2D11">
      <w:pPr>
        <w:pStyle w:val="Title"/>
        <w:ind w:left="720"/>
        <w:jc w:val="both"/>
        <w:rPr>
          <w:rFonts w:ascii="Book Antiqua" w:hAnsi="Book Antiqua" w:cs="Times New Roman"/>
          <w:szCs w:val="24"/>
          <w:lang w:val="en-GB" w:bidi="ar-SA"/>
        </w:rPr>
      </w:pPr>
    </w:p>
    <w:p w14:paraId="49624121" w14:textId="77777777" w:rsidR="008B2D11" w:rsidRDefault="00CF0AD1" w:rsidP="008B2D11">
      <w:pPr>
        <w:pStyle w:val="ListParagraph"/>
        <w:widowControl w:val="0"/>
        <w:numPr>
          <w:ilvl w:val="0"/>
          <w:numId w:val="5"/>
        </w:numPr>
        <w:tabs>
          <w:tab w:val="left" w:pos="-1440"/>
        </w:tabs>
        <w:suppressAutoHyphens/>
        <w:autoSpaceDE w:val="0"/>
        <w:autoSpaceDN w:val="0"/>
        <w:adjustRightInd w:val="0"/>
        <w:jc w:val="both"/>
        <w:rPr>
          <w:rFonts w:ascii="Book Antiqua" w:hAnsi="Book Antiqua"/>
        </w:rPr>
      </w:pPr>
      <w:r w:rsidRPr="002D5792">
        <w:rPr>
          <w:rFonts w:ascii="Book Antiqua" w:hAnsi="Book Antiqua"/>
          <w:b/>
          <w:bCs/>
        </w:rPr>
        <w:t>Material:</w:t>
      </w:r>
      <w:r w:rsidRPr="002D5792">
        <w:rPr>
          <w:rFonts w:ascii="Book Antiqua" w:hAnsi="Book Antiqua"/>
        </w:rPr>
        <w:t xml:space="preserve">  No material shall be supplied by POWERGRID under this contract and the bidder should accordingly quote rates. Item rates for all the items shall include cost of all material and taxes.</w:t>
      </w:r>
    </w:p>
    <w:p w14:paraId="5969641B" w14:textId="77777777" w:rsidR="008B2D11" w:rsidRPr="008B2D11" w:rsidRDefault="008B2D11" w:rsidP="008B2D11">
      <w:pPr>
        <w:pStyle w:val="ListParagraph"/>
        <w:rPr>
          <w:rFonts w:ascii="Book Antiqua" w:hAnsi="Book Antiqua"/>
          <w:b/>
          <w:bCs/>
        </w:rPr>
      </w:pPr>
    </w:p>
    <w:p w14:paraId="14906258" w14:textId="77777777" w:rsidR="008B2D11" w:rsidRDefault="00CF0AD1" w:rsidP="008B2D11">
      <w:pPr>
        <w:pStyle w:val="ListParagraph"/>
        <w:widowControl w:val="0"/>
        <w:numPr>
          <w:ilvl w:val="0"/>
          <w:numId w:val="5"/>
        </w:numPr>
        <w:tabs>
          <w:tab w:val="left" w:pos="-1440"/>
        </w:tabs>
        <w:suppressAutoHyphens/>
        <w:autoSpaceDE w:val="0"/>
        <w:autoSpaceDN w:val="0"/>
        <w:adjustRightInd w:val="0"/>
        <w:jc w:val="both"/>
        <w:rPr>
          <w:rFonts w:ascii="Book Antiqua" w:hAnsi="Book Antiqua"/>
        </w:rPr>
      </w:pPr>
      <w:r w:rsidRPr="008B2D11">
        <w:rPr>
          <w:rFonts w:ascii="Book Antiqua" w:hAnsi="Book Antiqua"/>
          <w:b/>
          <w:bCs/>
        </w:rPr>
        <w:t xml:space="preserve">Water Supply: </w:t>
      </w:r>
      <w:r w:rsidRPr="008B2D11">
        <w:rPr>
          <w:rFonts w:ascii="Book Antiqua" w:hAnsi="Book Antiqua"/>
        </w:rPr>
        <w:t xml:space="preserve">Provision of water shall be as per relevant provision of the condition of contract for Civil works, POWERGRID will provide point for water connection if available, but during shortage of water the agency </w:t>
      </w:r>
      <w:r w:rsidR="00727882" w:rsidRPr="008B2D11">
        <w:rPr>
          <w:rFonts w:ascii="Book Antiqua" w:hAnsi="Book Antiqua"/>
        </w:rPr>
        <w:t>must</w:t>
      </w:r>
      <w:r w:rsidRPr="008B2D11">
        <w:rPr>
          <w:rFonts w:ascii="Book Antiqua" w:hAnsi="Book Antiqua"/>
        </w:rPr>
        <w:t xml:space="preserve"> arrange water tankers at his own cost, no payment shall be made for this.</w:t>
      </w:r>
    </w:p>
    <w:p w14:paraId="0219938D" w14:textId="77777777" w:rsidR="008B2D11" w:rsidRPr="008B2D11" w:rsidRDefault="008B2D11" w:rsidP="008B2D11">
      <w:pPr>
        <w:pStyle w:val="ListParagraph"/>
        <w:rPr>
          <w:rFonts w:ascii="Book Antiqua" w:hAnsi="Book Antiqua"/>
          <w:b/>
          <w:bCs/>
        </w:rPr>
      </w:pPr>
    </w:p>
    <w:p w14:paraId="384D857A" w14:textId="4E685BA3" w:rsidR="00A7777E" w:rsidRPr="008B2D11" w:rsidRDefault="00CF0AD1" w:rsidP="008B2D11">
      <w:pPr>
        <w:pStyle w:val="ListParagraph"/>
        <w:widowControl w:val="0"/>
        <w:numPr>
          <w:ilvl w:val="0"/>
          <w:numId w:val="5"/>
        </w:numPr>
        <w:tabs>
          <w:tab w:val="left" w:pos="-1440"/>
        </w:tabs>
        <w:suppressAutoHyphens/>
        <w:autoSpaceDE w:val="0"/>
        <w:autoSpaceDN w:val="0"/>
        <w:adjustRightInd w:val="0"/>
        <w:jc w:val="both"/>
        <w:rPr>
          <w:rFonts w:ascii="Book Antiqua" w:hAnsi="Book Antiqua"/>
        </w:rPr>
      </w:pPr>
      <w:r w:rsidRPr="008B2D11">
        <w:rPr>
          <w:rFonts w:ascii="Book Antiqua" w:hAnsi="Book Antiqua"/>
          <w:b/>
          <w:bCs/>
        </w:rPr>
        <w:t>Power supply:</w:t>
      </w:r>
      <w:r w:rsidRPr="008B2D11">
        <w:rPr>
          <w:rFonts w:ascii="Book Antiqua" w:hAnsi="Book Antiqua"/>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76797DD9" w14:textId="77777777" w:rsidR="00997155" w:rsidRPr="00881E5F" w:rsidRDefault="00997155" w:rsidP="00F75CDE">
      <w:pPr>
        <w:pStyle w:val="ListParagraph"/>
        <w:rPr>
          <w:rFonts w:cstheme="minorHAnsi"/>
          <w:szCs w:val="22"/>
        </w:rPr>
      </w:pPr>
    </w:p>
    <w:p w14:paraId="282694BC" w14:textId="77777777" w:rsidR="00881E5F" w:rsidRDefault="00881E5F" w:rsidP="00881E5F">
      <w:pPr>
        <w:pStyle w:val="ListParagraph"/>
        <w:rPr>
          <w:rFonts w:ascii="Book Antiqua" w:hAnsi="Book Antiqua"/>
          <w:b/>
          <w:bCs/>
        </w:rPr>
      </w:pPr>
    </w:p>
    <w:p w14:paraId="7B9127B9" w14:textId="77777777" w:rsidR="00881E5F" w:rsidRDefault="00881E5F" w:rsidP="00881E5F">
      <w:pPr>
        <w:pStyle w:val="ListParagraph"/>
        <w:rPr>
          <w:rFonts w:ascii="Book Antiqua" w:hAnsi="Book Antiqua"/>
          <w:b/>
          <w:bCs/>
        </w:rPr>
      </w:pPr>
    </w:p>
    <w:p w14:paraId="4A7CB4C6" w14:textId="782CDAEB" w:rsidR="00881E5F" w:rsidRPr="002D5792" w:rsidRDefault="00881E5F" w:rsidP="00881E5F">
      <w:pPr>
        <w:pStyle w:val="ListParagraph"/>
        <w:jc w:val="right"/>
      </w:pPr>
    </w:p>
    <w:sectPr w:rsidR="00881E5F" w:rsidRPr="002D5792">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DFCA9" w14:textId="77777777" w:rsidR="00916745" w:rsidRDefault="00916745" w:rsidP="006446C4">
      <w:pPr>
        <w:spacing w:after="0" w:line="240" w:lineRule="auto"/>
      </w:pPr>
      <w:r>
        <w:separator/>
      </w:r>
    </w:p>
  </w:endnote>
  <w:endnote w:type="continuationSeparator" w:id="0">
    <w:p w14:paraId="1CF0FC32" w14:textId="77777777" w:rsidR="00916745" w:rsidRDefault="00916745" w:rsidP="00644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9473" w14:textId="77777777" w:rsidR="00916745" w:rsidRDefault="00916745" w:rsidP="006446C4">
      <w:pPr>
        <w:spacing w:after="0" w:line="240" w:lineRule="auto"/>
      </w:pPr>
      <w:r>
        <w:separator/>
      </w:r>
    </w:p>
  </w:footnote>
  <w:footnote w:type="continuationSeparator" w:id="0">
    <w:p w14:paraId="3C7F0C66" w14:textId="77777777" w:rsidR="00916745" w:rsidRDefault="00916745" w:rsidP="00644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1F35" w14:textId="3EF999D4" w:rsidR="006446C4" w:rsidRDefault="006446C4">
    <w:pPr>
      <w:pStyle w:val="Header"/>
    </w:pPr>
    <w:r>
      <w:rPr>
        <w:noProof/>
      </w:rPr>
      <mc:AlternateContent>
        <mc:Choice Requires="wps">
          <w:drawing>
            <wp:anchor distT="0" distB="0" distL="0" distR="0" simplePos="0" relativeHeight="251659264" behindDoc="0" locked="0" layoutInCell="1" allowOverlap="1" wp14:anchorId="088F36C8" wp14:editId="5571FC1A">
              <wp:simplePos x="635" y="635"/>
              <wp:positionH relativeFrom="page">
                <wp:align>center</wp:align>
              </wp:positionH>
              <wp:positionV relativeFrom="page">
                <wp:align>top</wp:align>
              </wp:positionV>
              <wp:extent cx="2400300" cy="485775"/>
              <wp:effectExtent l="0" t="0" r="0" b="9525"/>
              <wp:wrapNone/>
              <wp:docPr id="51147034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00300" cy="485775"/>
                      </a:xfrm>
                      <a:prstGeom prst="rect">
                        <a:avLst/>
                      </a:prstGeom>
                      <a:noFill/>
                      <a:ln>
                        <a:noFill/>
                      </a:ln>
                    </wps:spPr>
                    <wps:txbx>
                      <w:txbxContent>
                        <w:p w14:paraId="639D8EC9" w14:textId="2E7B90E2" w:rsidR="006446C4" w:rsidRPr="006446C4" w:rsidRDefault="006446C4" w:rsidP="006446C4">
                          <w:pPr>
                            <w:spacing w:after="0"/>
                            <w:rPr>
                              <w:rFonts w:ascii="Aptos" w:eastAsia="Aptos" w:hAnsi="Aptos" w:cs="Aptos"/>
                              <w:noProof/>
                              <w:color w:val="FF0000"/>
                              <w:sz w:val="24"/>
                              <w:szCs w:val="24"/>
                            </w:rPr>
                          </w:pPr>
                          <w:r w:rsidRPr="006446C4">
                            <w:rPr>
                              <w:rFonts w:ascii="Aptos" w:eastAsia="Aptos" w:hAnsi="Aptos" w:cs="Aptos"/>
                              <w:noProof/>
                              <w:color w:val="FF0000"/>
                              <w:sz w:val="24"/>
                              <w:szCs w:val="24"/>
                              <w:cs/>
                            </w:rPr>
                            <w:t>डेटा वर्गीकरण : प्रतिबंधित/</w:t>
                          </w:r>
                          <w:r w:rsidRPr="006446C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8F36C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9pt;height:38.2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" filled="f" stroked="f">
              <v:textbox style="mso-fit-shape-to-text:t" inset="0,15pt,0,0">
                <w:txbxContent>
                  <w:p w14:paraId="639D8EC9" w14:textId="2E7B90E2" w:rsidR="006446C4" w:rsidRPr="006446C4" w:rsidRDefault="006446C4" w:rsidP="006446C4">
                    <w:pPr>
                      <w:spacing w:after="0"/>
                      <w:rPr>
                        <w:rFonts w:ascii="Aptos" w:eastAsia="Aptos" w:hAnsi="Aptos" w:cs="Aptos"/>
                        <w:noProof/>
                        <w:color w:val="FF0000"/>
                        <w:sz w:val="24"/>
                        <w:szCs w:val="24"/>
                      </w:rPr>
                    </w:pPr>
                    <w:r w:rsidRPr="006446C4">
                      <w:rPr>
                        <w:rFonts w:ascii="Aptos" w:eastAsia="Aptos" w:hAnsi="Aptos" w:cs="Aptos"/>
                        <w:noProof/>
                        <w:color w:val="FF0000"/>
                        <w:sz w:val="24"/>
                        <w:szCs w:val="24"/>
                        <w:cs/>
                      </w:rPr>
                      <w:t>डेटा वर्गीकरण : प्रतिबंधित/</w:t>
                    </w:r>
                    <w:r w:rsidRPr="006446C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87B0" w14:textId="2E935B60" w:rsidR="006446C4" w:rsidRDefault="006446C4">
    <w:pPr>
      <w:pStyle w:val="Header"/>
    </w:pPr>
    <w:r>
      <w:rPr>
        <w:noProof/>
      </w:rPr>
      <mc:AlternateContent>
        <mc:Choice Requires="wps">
          <w:drawing>
            <wp:anchor distT="0" distB="0" distL="0" distR="0" simplePos="0" relativeHeight="251660288" behindDoc="0" locked="0" layoutInCell="1" allowOverlap="1" wp14:anchorId="66252B45" wp14:editId="49E846EF">
              <wp:simplePos x="635" y="635"/>
              <wp:positionH relativeFrom="page">
                <wp:align>center</wp:align>
              </wp:positionH>
              <wp:positionV relativeFrom="page">
                <wp:align>top</wp:align>
              </wp:positionV>
              <wp:extent cx="2400300" cy="485775"/>
              <wp:effectExtent l="0" t="0" r="0" b="9525"/>
              <wp:wrapNone/>
              <wp:docPr id="1279746633"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00300" cy="485775"/>
                      </a:xfrm>
                      <a:prstGeom prst="rect">
                        <a:avLst/>
                      </a:prstGeom>
                      <a:noFill/>
                      <a:ln>
                        <a:noFill/>
                      </a:ln>
                    </wps:spPr>
                    <wps:txbx>
                      <w:txbxContent>
                        <w:p w14:paraId="5FD00660" w14:textId="4A917953" w:rsidR="006446C4" w:rsidRPr="006446C4" w:rsidRDefault="006446C4" w:rsidP="006446C4">
                          <w:pPr>
                            <w:spacing w:after="0"/>
                            <w:rPr>
                              <w:rFonts w:ascii="Aptos" w:eastAsia="Aptos" w:hAnsi="Aptos" w:cs="Aptos"/>
                              <w:noProof/>
                              <w:color w:val="FF0000"/>
                              <w:sz w:val="24"/>
                              <w:szCs w:val="24"/>
                            </w:rPr>
                          </w:pPr>
                          <w:r w:rsidRPr="006446C4">
                            <w:rPr>
                              <w:rFonts w:ascii="Aptos" w:eastAsia="Aptos" w:hAnsi="Aptos" w:cs="Aptos"/>
                              <w:noProof/>
                              <w:color w:val="FF0000"/>
                              <w:sz w:val="24"/>
                              <w:szCs w:val="24"/>
                              <w:cs/>
                            </w:rPr>
                            <w:t>डेटा वर्गीकरण : प्रतिबंधित/</w:t>
                          </w:r>
                          <w:r w:rsidRPr="006446C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252B45"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9pt;height:38.2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" filled="f" stroked="f">
              <v:textbox style="mso-fit-shape-to-text:t" inset="0,15pt,0,0">
                <w:txbxContent>
                  <w:p w14:paraId="5FD00660" w14:textId="4A917953" w:rsidR="006446C4" w:rsidRPr="006446C4" w:rsidRDefault="006446C4" w:rsidP="006446C4">
                    <w:pPr>
                      <w:spacing w:after="0"/>
                      <w:rPr>
                        <w:rFonts w:ascii="Aptos" w:eastAsia="Aptos" w:hAnsi="Aptos" w:cs="Aptos"/>
                        <w:noProof/>
                        <w:color w:val="FF0000"/>
                        <w:sz w:val="24"/>
                        <w:szCs w:val="24"/>
                      </w:rPr>
                    </w:pPr>
                    <w:r w:rsidRPr="006446C4">
                      <w:rPr>
                        <w:rFonts w:ascii="Aptos" w:eastAsia="Aptos" w:hAnsi="Aptos" w:cs="Aptos"/>
                        <w:noProof/>
                        <w:color w:val="FF0000"/>
                        <w:sz w:val="24"/>
                        <w:szCs w:val="24"/>
                        <w:cs/>
                      </w:rPr>
                      <w:t>डेटा वर्गीकरण : प्रतिबंधित/</w:t>
                    </w:r>
                    <w:r w:rsidRPr="006446C4">
                      <w:rPr>
                        <w:rFonts w:ascii="Aptos" w:eastAsia="Aptos" w:hAnsi="Aptos" w:cs="Aptos"/>
                        <w:noProof/>
                        <w:color w:val="FF0000"/>
                        <w:sz w:val="24"/>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D61C" w14:textId="354027C5" w:rsidR="006446C4" w:rsidRDefault="006446C4">
    <w:pPr>
      <w:pStyle w:val="Header"/>
    </w:pPr>
    <w:r>
      <w:rPr>
        <w:noProof/>
      </w:rPr>
      <mc:AlternateContent>
        <mc:Choice Requires="wps">
          <w:drawing>
            <wp:anchor distT="0" distB="0" distL="0" distR="0" simplePos="0" relativeHeight="251658240" behindDoc="0" locked="0" layoutInCell="1" allowOverlap="1" wp14:anchorId="79428C5A" wp14:editId="52AD42ED">
              <wp:simplePos x="635" y="635"/>
              <wp:positionH relativeFrom="page">
                <wp:align>center</wp:align>
              </wp:positionH>
              <wp:positionV relativeFrom="page">
                <wp:align>top</wp:align>
              </wp:positionV>
              <wp:extent cx="2400300" cy="485775"/>
              <wp:effectExtent l="0" t="0" r="0" b="9525"/>
              <wp:wrapNone/>
              <wp:docPr id="1303565669"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00300" cy="485775"/>
                      </a:xfrm>
                      <a:prstGeom prst="rect">
                        <a:avLst/>
                      </a:prstGeom>
                      <a:noFill/>
                      <a:ln>
                        <a:noFill/>
                      </a:ln>
                    </wps:spPr>
                    <wps:txbx>
                      <w:txbxContent>
                        <w:p w14:paraId="7A1354E6" w14:textId="52AD0532" w:rsidR="006446C4" w:rsidRPr="006446C4" w:rsidRDefault="006446C4" w:rsidP="006446C4">
                          <w:pPr>
                            <w:spacing w:after="0"/>
                            <w:rPr>
                              <w:rFonts w:ascii="Aptos" w:eastAsia="Aptos" w:hAnsi="Aptos" w:cs="Aptos"/>
                              <w:noProof/>
                              <w:color w:val="FF0000"/>
                              <w:sz w:val="24"/>
                              <w:szCs w:val="24"/>
                            </w:rPr>
                          </w:pPr>
                          <w:r w:rsidRPr="006446C4">
                            <w:rPr>
                              <w:rFonts w:ascii="Aptos" w:eastAsia="Aptos" w:hAnsi="Aptos" w:cs="Aptos"/>
                              <w:noProof/>
                              <w:color w:val="FF0000"/>
                              <w:sz w:val="24"/>
                              <w:szCs w:val="24"/>
                              <w:cs/>
                            </w:rPr>
                            <w:t>डेटा वर्गीकरण : प्रतिबंधित/</w:t>
                          </w:r>
                          <w:r w:rsidRPr="006446C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428C5A"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9pt;height:38.2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" filled="f" stroked="f">
              <v:textbox style="mso-fit-shape-to-text:t" inset="0,15pt,0,0">
                <w:txbxContent>
                  <w:p w14:paraId="7A1354E6" w14:textId="52AD0532" w:rsidR="006446C4" w:rsidRPr="006446C4" w:rsidRDefault="006446C4" w:rsidP="006446C4">
                    <w:pPr>
                      <w:spacing w:after="0"/>
                      <w:rPr>
                        <w:rFonts w:ascii="Aptos" w:eastAsia="Aptos" w:hAnsi="Aptos" w:cs="Aptos"/>
                        <w:noProof/>
                        <w:color w:val="FF0000"/>
                        <w:sz w:val="24"/>
                        <w:szCs w:val="24"/>
                      </w:rPr>
                    </w:pPr>
                    <w:r w:rsidRPr="006446C4">
                      <w:rPr>
                        <w:rFonts w:ascii="Aptos" w:eastAsia="Aptos" w:hAnsi="Aptos" w:cs="Aptos"/>
                        <w:noProof/>
                        <w:color w:val="FF0000"/>
                        <w:sz w:val="24"/>
                        <w:szCs w:val="24"/>
                        <w:cs/>
                      </w:rPr>
                      <w:t>डेटा वर्गीकरण : प्रतिबंधित/</w:t>
                    </w:r>
                    <w:r w:rsidRPr="006446C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6645"/>
    <w:multiLevelType w:val="hybridMultilevel"/>
    <w:tmpl w:val="54DAA0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106411D"/>
    <w:multiLevelType w:val="hybridMultilevel"/>
    <w:tmpl w:val="4AC4D4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43576AC"/>
    <w:multiLevelType w:val="hybridMultilevel"/>
    <w:tmpl w:val="F4F039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8A3843"/>
    <w:multiLevelType w:val="hybridMultilevel"/>
    <w:tmpl w:val="3AFC64D2"/>
    <w:lvl w:ilvl="0" w:tplc="4009000B">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4" w15:restartNumberingAfterBreak="0">
    <w:nsid w:val="5C667EE6"/>
    <w:multiLevelType w:val="hybridMultilevel"/>
    <w:tmpl w:val="1C9A7F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60341069">
    <w:abstractNumId w:val="4"/>
  </w:num>
  <w:num w:numId="2" w16cid:durableId="36055703">
    <w:abstractNumId w:val="1"/>
  </w:num>
  <w:num w:numId="3" w16cid:durableId="294605448">
    <w:abstractNumId w:val="3"/>
  </w:num>
  <w:num w:numId="4" w16cid:durableId="728115282">
    <w:abstractNumId w:val="2"/>
  </w:num>
  <w:num w:numId="5" w16cid:durableId="2060324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D91"/>
    <w:rsid w:val="00262FBE"/>
    <w:rsid w:val="002D5792"/>
    <w:rsid w:val="002F085E"/>
    <w:rsid w:val="003D229C"/>
    <w:rsid w:val="00403D91"/>
    <w:rsid w:val="00405E43"/>
    <w:rsid w:val="00595BA9"/>
    <w:rsid w:val="005D30FA"/>
    <w:rsid w:val="006446C4"/>
    <w:rsid w:val="00685CD0"/>
    <w:rsid w:val="00727882"/>
    <w:rsid w:val="007733BA"/>
    <w:rsid w:val="007D0C91"/>
    <w:rsid w:val="00881E5F"/>
    <w:rsid w:val="008B2D11"/>
    <w:rsid w:val="008F2C9A"/>
    <w:rsid w:val="008F6349"/>
    <w:rsid w:val="00916745"/>
    <w:rsid w:val="00997155"/>
    <w:rsid w:val="00A7777E"/>
    <w:rsid w:val="00BA1DE7"/>
    <w:rsid w:val="00BF3D7B"/>
    <w:rsid w:val="00C009EB"/>
    <w:rsid w:val="00C50BDF"/>
    <w:rsid w:val="00CF0AD1"/>
    <w:rsid w:val="00F32E42"/>
    <w:rsid w:val="00F3585B"/>
    <w:rsid w:val="00F75CDE"/>
    <w:rsid w:val="077C4053"/>
    <w:rsid w:val="4E0AD4A4"/>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51004"/>
  <w15:chartTrackingRefBased/>
  <w15:docId w15:val="{F0F111F4-87BB-4AB1-854F-B15A290E3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3D7B"/>
    <w:pPr>
      <w:ind w:left="720"/>
      <w:contextualSpacing/>
    </w:pPr>
  </w:style>
  <w:style w:type="table" w:styleId="TableGrid">
    <w:name w:val="Table Grid"/>
    <w:basedOn w:val="TableNormal"/>
    <w:uiPriority w:val="39"/>
    <w:rsid w:val="00262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CF0AD1"/>
    <w:pPr>
      <w:spacing w:after="0" w:line="240" w:lineRule="auto"/>
      <w:jc w:val="center"/>
    </w:pPr>
    <w:rPr>
      <w:rFonts w:ascii="Times New Roman" w:eastAsia="Times New Roman" w:hAnsi="Times New Roman"/>
      <w:sz w:val="24"/>
      <w:lang w:val="x-none" w:eastAsia="x-none"/>
    </w:rPr>
  </w:style>
  <w:style w:type="character" w:customStyle="1" w:styleId="TitleChar">
    <w:name w:val="Title Char"/>
    <w:basedOn w:val="DefaultParagraphFont"/>
    <w:link w:val="Title"/>
    <w:rsid w:val="00CF0AD1"/>
    <w:rPr>
      <w:rFonts w:ascii="Times New Roman" w:eastAsia="Times New Roman" w:hAnsi="Times New Roman" w:cs="Mangal"/>
      <w:sz w:val="24"/>
      <w:lang w:val="x-none" w:eastAsia="x-none"/>
    </w:rPr>
  </w:style>
  <w:style w:type="paragraph" w:styleId="Header">
    <w:name w:val="header"/>
    <w:basedOn w:val="Normal"/>
    <w:link w:val="HeaderChar"/>
    <w:uiPriority w:val="99"/>
    <w:unhideWhenUsed/>
    <w:rsid w:val="006446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6C4"/>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174</Words>
  <Characters>873</Characters>
  <Application>Microsoft Office Word</Application>
  <DocSecurity>0</DocSecurity>
  <Lines>26</Lines>
  <Paragraphs>5</Paragraphs>
  <ScaleCrop>false</ScaleCrop>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 Kumar {संत कुमार}</dc:creator>
  <cp:keywords/>
  <dc:description/>
  <cp:lastModifiedBy>Kunal Prabhakar Rodge {कुणाल पी. रोडगे}</cp:lastModifiedBy>
  <cp:revision>7</cp:revision>
  <dcterms:created xsi:type="dcterms:W3CDTF">2025-09-18T07:06:00Z</dcterms:created>
  <dcterms:modified xsi:type="dcterms:W3CDTF">2026-03-09T12:35:00Z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4db2d565,1e7c6b09,4c476249</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2025-09-18T05:53:51Z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1ad707ec-0123-4dc3-8973-3f234c50aff4</vt:lpwstr>
  </property>
  <property fmtid="{D5CDD505-2E9C-101B-9397-08002B2CF9AE}" pid="11" name="MSIP_Label_1e5961ef-6ad8-4ebf-ac83-5a6f539b3711_ContentBits">
    <vt:lpwstr>1</vt:lpwstr>
  </property>
  <property fmtid="{D5CDD505-2E9C-101B-9397-08002B2CF9AE}" pid="12" name="MSIP_Label_1e5961ef-6ad8-4ebf-ac83-5a6f539b3711_Tag">
    <vt:lpwstr>10, 0, 1, 2</vt:lpwstr>
  </property>
</Properties>
</file>